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C3" w:rsidRDefault="006766C3" w:rsidP="00366A59">
      <w:pPr>
        <w:ind w:left="708" w:firstLine="708"/>
        <w:jc w:val="center"/>
        <w:rPr>
          <w:b/>
          <w:i/>
          <w:color w:val="17365D" w:themeColor="text2" w:themeShade="BF"/>
          <w:sz w:val="44"/>
          <w:szCs w:val="44"/>
        </w:rPr>
      </w:pPr>
    </w:p>
    <w:p w:rsidR="00850C74" w:rsidRDefault="00850C74" w:rsidP="00366A59">
      <w:pPr>
        <w:ind w:left="708" w:firstLine="708"/>
        <w:jc w:val="center"/>
        <w:rPr>
          <w:b/>
          <w:i/>
          <w:color w:val="17365D" w:themeColor="text2" w:themeShade="BF"/>
          <w:sz w:val="44"/>
          <w:szCs w:val="44"/>
        </w:rPr>
      </w:pPr>
    </w:p>
    <w:p w:rsidR="00850C74" w:rsidRDefault="00850C74" w:rsidP="00366A59">
      <w:pPr>
        <w:ind w:left="708" w:firstLine="708"/>
        <w:jc w:val="center"/>
        <w:rPr>
          <w:b/>
          <w:i/>
          <w:color w:val="17365D" w:themeColor="text2" w:themeShade="BF"/>
          <w:sz w:val="44"/>
          <w:szCs w:val="44"/>
        </w:rPr>
      </w:pPr>
    </w:p>
    <w:p w:rsidR="00366A59" w:rsidRDefault="00366A59" w:rsidP="00366A59">
      <w:pPr>
        <w:rPr>
          <w:b/>
          <w:i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                         </w:t>
      </w:r>
      <w:r>
        <w:rPr>
          <w:noProof/>
          <w:lang w:eastAsia="it-IT"/>
        </w:rPr>
        <w:drawing>
          <wp:inline distT="0" distB="0" distL="0" distR="0" wp14:anchorId="355774AA" wp14:editId="77237652">
            <wp:extent cx="2469600" cy="25020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8601" t="20315" r="24053" b="57709"/>
                    <a:stretch/>
                  </pic:blipFill>
                  <pic:spPr>
                    <a:xfrm>
                      <a:off x="0" y="0"/>
                      <a:ext cx="2469600" cy="25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4C0" w:rsidRPr="00850C74" w:rsidRDefault="00366A59" w:rsidP="008E487F">
      <w:pPr>
        <w:spacing w:line="240" w:lineRule="auto"/>
        <w:rPr>
          <w:b/>
          <w:color w:val="17365D" w:themeColor="text2" w:themeShade="BF"/>
          <w:sz w:val="44"/>
          <w:szCs w:val="44"/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         </w:t>
      </w:r>
      <w:r w:rsidR="00850C74">
        <w:rPr>
          <w:b/>
          <w:color w:val="17365D" w:themeColor="text2" w:themeShade="BF"/>
          <w:sz w:val="44"/>
          <w:szCs w:val="44"/>
        </w:rPr>
        <w:t>CORSO</w:t>
      </w:r>
      <w:r w:rsidR="00C364C0" w:rsidRPr="00850C74">
        <w:rPr>
          <w:b/>
          <w:color w:val="17365D" w:themeColor="text2" w:themeShade="BF"/>
          <w:sz w:val="44"/>
          <w:szCs w:val="44"/>
        </w:rPr>
        <w:t xml:space="preserve"> DI RAJA YOGA E MEDITAZIONE</w:t>
      </w:r>
      <w:r w:rsidR="00C364C0" w:rsidRPr="00850C74">
        <w:rPr>
          <w:rFonts w:ascii="Bliss-ExtraBold" w:hAnsi="Bliss-ExtraBold" w:cs="Bliss-ExtraBold"/>
          <w:b/>
          <w:bCs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364C0" w:rsidRPr="00366A59" w:rsidRDefault="00366A59" w:rsidP="008E487F">
      <w:pPr>
        <w:spacing w:after="0" w:line="240" w:lineRule="auto"/>
        <w:ind w:left="709" w:firstLine="709"/>
        <w:rPr>
          <w:rFonts w:ascii="Bliss-ExtraBold" w:hAnsi="Bliss-ExtraBold" w:cs="Bliss-ExtraBold"/>
          <w:b/>
          <w:bCs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17365D" w:themeColor="text2" w:themeShade="BF"/>
          <w:sz w:val="44"/>
          <w:szCs w:val="44"/>
        </w:rPr>
        <w:t xml:space="preserve">       </w:t>
      </w:r>
      <w:r w:rsidR="00C364C0">
        <w:rPr>
          <w:b/>
          <w:i/>
          <w:color w:val="17365D" w:themeColor="text2" w:themeShade="BF"/>
          <w:sz w:val="44"/>
          <w:szCs w:val="44"/>
        </w:rPr>
        <w:t xml:space="preserve">               </w:t>
      </w:r>
      <w:r w:rsidR="00C364C0" w:rsidRPr="00366A59">
        <w:rPr>
          <w:b/>
          <w:i/>
          <w:color w:val="17365D" w:themeColor="text2" w:themeShade="BF"/>
          <w:sz w:val="32"/>
          <w:szCs w:val="32"/>
        </w:rPr>
        <w:t>Programma</w:t>
      </w:r>
    </w:p>
    <w:p w:rsidR="006766C3" w:rsidRDefault="00C364C0" w:rsidP="006766C3">
      <w:pPr>
        <w:spacing w:before="160" w:after="0"/>
        <w:rPr>
          <w:color w:val="17365D" w:themeColor="text2" w:themeShade="BF"/>
          <w:sz w:val="24"/>
          <w:szCs w:val="24"/>
        </w:rPr>
      </w:pPr>
      <w:r w:rsidRPr="00366A59">
        <w:rPr>
          <w:color w:val="17365D" w:themeColor="text2" w:themeShade="BF"/>
          <w:sz w:val="24"/>
          <w:szCs w:val="24"/>
        </w:rPr>
        <w:t xml:space="preserve">Yoga, scienza dell’essere e dell’evoluzione – I diversi tipi di yoga  - Il  </w:t>
      </w:r>
      <w:proofErr w:type="spellStart"/>
      <w:r w:rsidRPr="00366A59">
        <w:rPr>
          <w:color w:val="17365D" w:themeColor="text2" w:themeShade="BF"/>
          <w:sz w:val="24"/>
          <w:szCs w:val="24"/>
        </w:rPr>
        <w:t>pranayama</w:t>
      </w:r>
      <w:proofErr w:type="spellEnd"/>
      <w:r w:rsidRPr="00366A59">
        <w:rPr>
          <w:color w:val="17365D" w:themeColor="text2" w:themeShade="BF"/>
          <w:sz w:val="24"/>
          <w:szCs w:val="24"/>
        </w:rPr>
        <w:t xml:space="preserve">, la scienza del respiro – Introduzione alla meditazione- I piani della creazione –I sette raggi – I regni di natura – L’uomo come microcosmo – La coscienza dell’atomo – </w:t>
      </w:r>
      <w:proofErr w:type="spellStart"/>
      <w:r w:rsidRPr="00366A59">
        <w:rPr>
          <w:color w:val="17365D" w:themeColor="text2" w:themeShade="BF"/>
          <w:sz w:val="24"/>
          <w:szCs w:val="24"/>
        </w:rPr>
        <w:t>Kundalini</w:t>
      </w:r>
      <w:proofErr w:type="spellEnd"/>
      <w:r w:rsidRPr="00366A59">
        <w:rPr>
          <w:color w:val="17365D" w:themeColor="text2" w:themeShade="BF"/>
          <w:sz w:val="24"/>
          <w:szCs w:val="24"/>
        </w:rPr>
        <w:t xml:space="preserve">, l’energia evolutiva dell’uomo – Chakra centri di energia e di coscienza – I corpi sottili – L’aura e i suoi colori – Il karma, la legge di causa/effetto, reincarnazione – I sogni – La trasformazione delle emozioni negative – Gli otto stadi dello yoga – Le iniziazioni, il percorso iniziatico – La gerarchia celeste, i maestri di saggezza- Salute malattia e guarigione esoterica – Il </w:t>
      </w:r>
      <w:r w:rsidR="006766C3" w:rsidRPr="00366A59">
        <w:rPr>
          <w:color w:val="17365D" w:themeColor="text2" w:themeShade="BF"/>
          <w:sz w:val="24"/>
          <w:szCs w:val="24"/>
        </w:rPr>
        <w:t>servizio</w:t>
      </w:r>
    </w:p>
    <w:p w:rsidR="00850C74" w:rsidRPr="00850C74" w:rsidRDefault="00850C74" w:rsidP="006766C3">
      <w:pPr>
        <w:spacing w:before="160" w:after="0"/>
        <w:rPr>
          <w:color w:val="17365D" w:themeColor="text2" w:themeShade="BF"/>
          <w:sz w:val="24"/>
          <w:szCs w:val="24"/>
        </w:rPr>
      </w:pPr>
    </w:p>
    <w:p w:rsidR="00BB7731" w:rsidRPr="00850C74" w:rsidRDefault="00BB7731" w:rsidP="00F96030">
      <w:pPr>
        <w:spacing w:after="0"/>
        <w:jc w:val="center"/>
        <w:rPr>
          <w:color w:val="17365D" w:themeColor="text2" w:themeShade="BF"/>
          <w:sz w:val="32"/>
          <w:szCs w:val="32"/>
        </w:rPr>
      </w:pPr>
      <w:r w:rsidRPr="00850C74">
        <w:rPr>
          <w:color w:val="17365D" w:themeColor="text2" w:themeShade="BF"/>
          <w:sz w:val="32"/>
          <w:szCs w:val="32"/>
        </w:rPr>
        <w:t>Presentazione corso</w:t>
      </w:r>
    </w:p>
    <w:p w:rsidR="000D0063" w:rsidRPr="00850C74" w:rsidRDefault="00BB7731" w:rsidP="00F96030">
      <w:pPr>
        <w:spacing w:after="0"/>
        <w:jc w:val="center"/>
        <w:rPr>
          <w:color w:val="17365D" w:themeColor="text2" w:themeShade="BF"/>
          <w:sz w:val="44"/>
          <w:szCs w:val="44"/>
        </w:rPr>
      </w:pPr>
      <w:r w:rsidRPr="00850C74">
        <w:rPr>
          <w:b/>
          <w:color w:val="17365D" w:themeColor="text2" w:themeShade="BF"/>
          <w:sz w:val="44"/>
          <w:szCs w:val="44"/>
        </w:rPr>
        <w:t xml:space="preserve">mercoledì 22 gennaio </w:t>
      </w:r>
      <w:r w:rsidRPr="00850C74">
        <w:rPr>
          <w:color w:val="17365D" w:themeColor="text2" w:themeShade="BF"/>
          <w:sz w:val="44"/>
          <w:szCs w:val="44"/>
        </w:rPr>
        <w:t>2020 ore 20.30</w:t>
      </w:r>
    </w:p>
    <w:p w:rsidR="00850C74" w:rsidRPr="00850C74" w:rsidRDefault="00850C74" w:rsidP="00BB7731">
      <w:pPr>
        <w:jc w:val="center"/>
        <w:rPr>
          <w:b/>
          <w:color w:val="002060"/>
          <w:sz w:val="32"/>
          <w:szCs w:val="32"/>
        </w:rPr>
      </w:pPr>
      <w:r w:rsidRPr="00850C74">
        <w:rPr>
          <w:color w:val="002060"/>
          <w:sz w:val="32"/>
          <w:szCs w:val="32"/>
        </w:rPr>
        <w:t>presso</w:t>
      </w:r>
    </w:p>
    <w:p w:rsidR="00BB7731" w:rsidRPr="00850C74" w:rsidRDefault="00BB7731" w:rsidP="00BB7731">
      <w:pPr>
        <w:jc w:val="center"/>
        <w:rPr>
          <w:b/>
          <w:color w:val="002060"/>
          <w:sz w:val="40"/>
          <w:szCs w:val="40"/>
        </w:rPr>
      </w:pPr>
      <w:r w:rsidRPr="00850C74">
        <w:rPr>
          <w:b/>
          <w:color w:val="002060"/>
          <w:sz w:val="40"/>
          <w:szCs w:val="40"/>
        </w:rPr>
        <w:t>BIBLIOTECA CENTRO CULTURA di NEMBRO</w:t>
      </w:r>
      <w:r w:rsidR="00850C74" w:rsidRPr="00850C74">
        <w:rPr>
          <w:b/>
          <w:color w:val="002060"/>
          <w:sz w:val="40"/>
          <w:szCs w:val="40"/>
        </w:rPr>
        <w:t xml:space="preserve"> (BG)</w:t>
      </w:r>
    </w:p>
    <w:p w:rsidR="00850C74" w:rsidRDefault="00850C74" w:rsidP="00850C74">
      <w:pPr>
        <w:spacing w:after="0"/>
        <w:jc w:val="center"/>
        <w:rPr>
          <w:color w:val="002060"/>
          <w:sz w:val="32"/>
          <w:szCs w:val="32"/>
        </w:rPr>
      </w:pPr>
      <w:r w:rsidRPr="00850C74">
        <w:rPr>
          <w:b/>
          <w:color w:val="17365D" w:themeColor="text2" w:themeShade="BF"/>
          <w:sz w:val="32"/>
          <w:szCs w:val="32"/>
        </w:rPr>
        <w:t>per informazioni:</w:t>
      </w:r>
      <w:r w:rsidRPr="00850C74">
        <w:rPr>
          <w:b/>
          <w:color w:val="002060"/>
          <w:sz w:val="32"/>
          <w:szCs w:val="32"/>
        </w:rPr>
        <w:t xml:space="preserve"> Angela 348.3500677   angela-mora@tiscali</w:t>
      </w:r>
      <w:r w:rsidRPr="00850C74">
        <w:rPr>
          <w:color w:val="002060"/>
          <w:sz w:val="32"/>
          <w:szCs w:val="32"/>
        </w:rPr>
        <w:t>.it</w:t>
      </w:r>
    </w:p>
    <w:p w:rsidR="003468DC" w:rsidRDefault="003468DC" w:rsidP="003468DC">
      <w:pPr>
        <w:jc w:val="center"/>
        <w:rPr>
          <w:b/>
          <w:color w:val="002060"/>
          <w:sz w:val="28"/>
          <w:szCs w:val="28"/>
        </w:rPr>
      </w:pPr>
      <w:r>
        <w:rPr>
          <w:noProof/>
          <w:color w:val="002060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7DCBE86F" wp14:editId="12A0F59E">
            <wp:simplePos x="0" y="0"/>
            <wp:positionH relativeFrom="column">
              <wp:posOffset>5363210</wp:posOffset>
            </wp:positionH>
            <wp:positionV relativeFrom="paragraph">
              <wp:posOffset>162560</wp:posOffset>
            </wp:positionV>
            <wp:extent cx="520700" cy="602615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mb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07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74">
        <w:rPr>
          <w:b/>
          <w:color w:val="002060"/>
          <w:sz w:val="24"/>
          <w:szCs w:val="24"/>
        </w:rPr>
        <w:t>(insegnante riconosciut</w:t>
      </w:r>
      <w:r w:rsidR="00850C74" w:rsidRPr="00BB7731">
        <w:rPr>
          <w:b/>
          <w:color w:val="002060"/>
          <w:sz w:val="24"/>
          <w:szCs w:val="24"/>
        </w:rPr>
        <w:t>a dall’Associazione</w:t>
      </w:r>
      <w:r w:rsidR="00850C74" w:rsidRPr="00BB7731">
        <w:rPr>
          <w:b/>
          <w:color w:val="002060"/>
          <w:sz w:val="28"/>
          <w:szCs w:val="28"/>
        </w:rPr>
        <w:t xml:space="preserve"> ATMAN</w:t>
      </w:r>
      <w:r w:rsidR="00850C74">
        <w:rPr>
          <w:b/>
          <w:color w:val="002060"/>
          <w:sz w:val="28"/>
          <w:szCs w:val="28"/>
        </w:rPr>
        <w:t>)</w:t>
      </w:r>
      <w:r>
        <w:rPr>
          <w:b/>
          <w:color w:val="002060"/>
          <w:sz w:val="28"/>
          <w:szCs w:val="28"/>
        </w:rPr>
        <w:t xml:space="preserve">  </w:t>
      </w:r>
    </w:p>
    <w:p w:rsidR="00850C74" w:rsidRPr="003468DC" w:rsidRDefault="003468DC" w:rsidP="003468DC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6C77602" wp14:editId="2D06ED57">
            <wp:simplePos x="0" y="0"/>
            <wp:positionH relativeFrom="column">
              <wp:posOffset>16510</wp:posOffset>
            </wp:positionH>
            <wp:positionV relativeFrom="paragraph">
              <wp:posOffset>1270</wp:posOffset>
            </wp:positionV>
            <wp:extent cx="876300" cy="385143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blioteca nemb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85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32"/>
          <w:szCs w:val="32"/>
          <w:lang w:eastAsia="it-IT"/>
        </w:rPr>
        <w:t xml:space="preserve">                                                          </w:t>
      </w:r>
      <w:bookmarkStart w:id="0" w:name="_GoBack"/>
      <w:bookmarkEnd w:id="0"/>
      <w:r>
        <w:rPr>
          <w:noProof/>
          <w:color w:val="002060"/>
          <w:sz w:val="32"/>
          <w:szCs w:val="32"/>
          <w:lang w:eastAsia="it-IT"/>
        </w:rPr>
        <w:t xml:space="preserve">                                            </w:t>
      </w:r>
    </w:p>
    <w:p w:rsidR="003468DC" w:rsidRPr="003468DC" w:rsidRDefault="003468DC" w:rsidP="003468DC">
      <w:pPr>
        <w:autoSpaceDE w:val="0"/>
        <w:autoSpaceDN w:val="0"/>
        <w:adjustRightInd w:val="0"/>
        <w:spacing w:after="0" w:line="240" w:lineRule="auto"/>
        <w:rPr>
          <w:color w:val="002060"/>
          <w:sz w:val="18"/>
          <w:szCs w:val="1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color w:val="002060"/>
          <w:sz w:val="18"/>
          <w:szCs w:val="18"/>
        </w:rPr>
        <w:t xml:space="preserve">Comune di Nembro </w:t>
      </w:r>
    </w:p>
    <w:p w:rsidR="003468DC" w:rsidRDefault="003468DC" w:rsidP="003468DC">
      <w:pPr>
        <w:autoSpaceDE w:val="0"/>
        <w:autoSpaceDN w:val="0"/>
        <w:adjustRightInd w:val="0"/>
        <w:spacing w:after="0" w:line="240" w:lineRule="auto"/>
        <w:rPr>
          <w:color w:val="002060"/>
          <w:sz w:val="28"/>
          <w:szCs w:val="28"/>
        </w:rPr>
      </w:pPr>
    </w:p>
    <w:p w:rsidR="00C364C0" w:rsidRPr="003468DC" w:rsidRDefault="003468DC" w:rsidP="00346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Biblioteca Centro Cultura Nembro – Piazza Italia – 035 471370 – </w:t>
      </w:r>
      <w:hyperlink r:id="rId8" w:history="1">
        <w:r w:rsidRPr="006B5076">
          <w:rPr>
            <w:rStyle w:val="Collegamentoipertestuale"/>
            <w:rFonts w:ascii="Arial" w:hAnsi="Arial" w:cs="Arial"/>
            <w:b/>
          </w:rPr>
          <w:t>biblioteca@nembro.net</w:t>
        </w:r>
      </w:hyperlink>
    </w:p>
    <w:sectPr w:rsidR="00C364C0" w:rsidRPr="003468DC" w:rsidSect="008E487F">
      <w:pgSz w:w="11906" w:h="16838"/>
      <w:pgMar w:top="181" w:right="1134" w:bottom="187" w:left="1134" w:header="709" w:footer="709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80"/>
    <w:rsid w:val="00073080"/>
    <w:rsid w:val="000D0063"/>
    <w:rsid w:val="00170600"/>
    <w:rsid w:val="00191025"/>
    <w:rsid w:val="001D7E4A"/>
    <w:rsid w:val="003468DC"/>
    <w:rsid w:val="00366A59"/>
    <w:rsid w:val="00410AF1"/>
    <w:rsid w:val="0053619D"/>
    <w:rsid w:val="005F18C8"/>
    <w:rsid w:val="00637569"/>
    <w:rsid w:val="00650570"/>
    <w:rsid w:val="006766C3"/>
    <w:rsid w:val="00694A85"/>
    <w:rsid w:val="00762A8E"/>
    <w:rsid w:val="00850C74"/>
    <w:rsid w:val="008E487F"/>
    <w:rsid w:val="00997F42"/>
    <w:rsid w:val="00A365DD"/>
    <w:rsid w:val="00A502B9"/>
    <w:rsid w:val="00BB7731"/>
    <w:rsid w:val="00C364C0"/>
    <w:rsid w:val="00C76601"/>
    <w:rsid w:val="00DD536C"/>
    <w:rsid w:val="00F169D4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0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6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0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6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nembr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Mora</dc:creator>
  <cp:lastModifiedBy>utentebilbio</cp:lastModifiedBy>
  <cp:revision>5</cp:revision>
  <cp:lastPrinted>2015-09-11T20:18:00Z</cp:lastPrinted>
  <dcterms:created xsi:type="dcterms:W3CDTF">2017-09-05T21:09:00Z</dcterms:created>
  <dcterms:modified xsi:type="dcterms:W3CDTF">2020-01-14T09:45:00Z</dcterms:modified>
</cp:coreProperties>
</file>